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358F" w:rsidRDefault="0077410C">
      <w:r>
        <w:fldChar w:fldCharType="begin"/>
      </w:r>
      <w:r>
        <w:instrText xml:space="preserve"> HYPERLINK "</w:instrText>
      </w:r>
      <w:r w:rsidRPr="007958F9">
        <w:instrText>http://www.franchiselawyers.net/reportindia.htm</w:instrText>
      </w:r>
      <w:r>
        <w:instrText xml:space="preserve">" </w:instrText>
      </w:r>
      <w:r>
        <w:fldChar w:fldCharType="separate"/>
      </w:r>
      <w:r w:rsidRPr="00954F45">
        <w:rPr>
          <w:rStyle w:val="Hyperlink"/>
        </w:rPr>
        <w:t>http://www.franchiselawyers.net/reportindia.htm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77410C" w:rsidRPr="0077410C" w:rsidTr="0077410C">
        <w:trPr>
          <w:tblCellSpacing w:w="15" w:type="dxa"/>
        </w:trPr>
        <w:tc>
          <w:tcPr>
            <w:tcW w:w="9030" w:type="dxa"/>
            <w:vAlign w:val="center"/>
            <w:hideMark/>
          </w:tcPr>
          <w:p w:rsidR="0077410C" w:rsidRPr="0077410C" w:rsidRDefault="0077410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Introduction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The franchising industry rightly deserves to be called the wave of future business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 India. The phenomenon of franchising developed at the end of Second World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War and the system has taken its roots in the United States of America, where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almost 50% of all retail sales are through franchise outlets. Decades later, India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has begun to see the growth of both domestic and international franchises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 xml:space="preserve">balancing the philosophy of the free market with the philosophy of 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swadeshi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(indigenous) products.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Franchising encourages spirit of entrepreneurship with its essence lying in an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agreement between two independent undertakings, the franchisor and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franchisee. The consideration is the payment of some fee or royalty to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franchisor against the rights granted to the franchisee to market the goods and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services of the former with their brand names using the franchisor’s trade marks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and business methodology for which the franchisor would also provide the knowhow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and technology.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Emergence of the Indian market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One of the primary factors which control the success of a franchising business in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 emerging economy like India is the ability of a foreign franchisor to identify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 xml:space="preserve">and seize the appropriate moment when the business environment is 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favorable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and reap its rewards. Home to over a billion people, including a flourishing class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of urban consumers possessing considerable amounts of disposable income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together with the continued growth of the economy have strengthened India’s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claim to be a viable and beneficial destination for a foreign franchisor.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India ranks as the fourth largest economy globally in terms of purchasing power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parity (PPP) with GNP of US $ 2.91 Trillion (2001-02). According to a recent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report by UNIDROIT, the foundation of a successful franchising industry in any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country lies in the existence of a “healthy commercial law environment” which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has been defined as one with a ‘general legislation on commercial contracts, with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 adequate company law, where there are sufficient notions of joint ventures,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where intellectual property rights are in place and enforced and where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companies can rely on ownership of trademarks and know-how as well as 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confidentiality agreements’. The Indian business and legal set up is characterized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by all these attributes, a fact which has been acknowledged as well as exploited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by numerous foreign companies.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India offers vast openings for a franchisor to set up its business; create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awareness for his products or services and exploit the enormous market offered.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As a result, it comes as no surprise that India has recently been declared as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second most attractive destination for retailers among 30 emerging markets.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Though current investment regulations of the Indian Government bar foreign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investment in the retail sector, it hasn’t deterred foreign participation. Rather than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shying away from the enormous market that India offers, international companies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like Marks &amp; Spencer, the global retail chain of stores have taken to entering into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different forms of franchising arrangements, ranging from just use of its trade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mark for a fee to the standard model of allowing its system to be used for a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franchise fee.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Seasoned franchisors such as McDonalds were one of the first to realize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widespread prospects offered by India and extended its services into this market.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 international recognition of its brand together with the adaptation of its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products to suit the preference of Indian consumers, which include offering more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spicy items in its menu, has resulted in McDonalds becoming a household name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 India.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 important aspect which determines the feasibility of any franchising business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 a country relates to the class of consumers it caters to. India is a country with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 largest young population in the world; a staggering 870 million people are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below the age of 45 years, a market that will suit the products and services of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multinational franchising companies primarily dealing in Food &amp;Beverages (F&amp;B)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and lifestyle products. Indian consumers have experienced the standard of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services offered overseas and have sufficient exposure through media, which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has further fuelled their expectations. They now want to avail of the benefits that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 foreign franchisor can generate for them.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However, to state that a franchisor can rely on the international recognition of his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brand and proven business system to ensure a successful venture in India would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be nothing short of an oversight. Almost every product or service has a market in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India but sometimes, innovative strategies like ‘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indianisation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’ of its products and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marketing techniques must be employed by a foreign franchisor to further access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 sizable market of India. A notable example in this regard is the deliberate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exclusion of beef by McDonalds giving due consideration to the religious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sentiments of the Indian public. Majority of India’s population is follower of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Hindu religion which preaches that the cow is considered sacred and is therefore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anti cow slaughter.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The Legal Framework in India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There is no specific legislation regulating franchise arrangements in India, but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there are various laws which affect the relationship between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 xml:space="preserve">franchisors and franchisees, including intellectual property laws, taxation, 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labor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regulations, competition laws, property and exchange control. A deep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understanding of the laws related to the business of franchising is imperative for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 foreign franchisor which is planning a foray into the India market.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 Government permits foreign franchisors to charge royalties up to 1 % for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domestic sales and 2 % on exports for use of the foreign franchisor’s brand name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or trade mark, without transfer of technology. In effect, this means that by lending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just their brand name or trade mark to an Indian company, a foreign company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can receive royalties. The laws in India also permit lump sum and royalty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payments to be made by Indian franchisees to their foreign counterparts for use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of foreign techno logy, which includes manuals, systems etc. Lump sum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payments up to US$ 2 million are permitted and royalties of 5% on domestic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sales and 8% on exports can be paid to the foreign franchisor. In addition, foreign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companies can enter into consulting agreements and receive up to US$ 1 million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per project. Amounts in excess of these can also be received but with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permission of the Indian Government. These rules allow a foreign franchisor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structure its business in India in such a way so as to ensure that it can repatriate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 maximum amount from India.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 foreign franchisor also needs to decide whether to appoint a master franchisee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for the entire country or appoint franchisees around the country independently 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through its subsidiary which acts as a master franchise. The franchisee will not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only be responsible for developing and adapting the foreign prototype to a new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and different market in which it has limited name recognition, but will also be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responsible for implementing the expansion plan of the franchisor for an entire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country. It is important to recognize that a potential master franchisee in Northern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India may have an extremely strong network in that part of the country but may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not be able to provide similar resources in other parts of the country. India is a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huge market and demands, networks and languages vary from region to region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and state to state. It may be a better idea to appoint different franchisees for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different regions rather than trusting one master franchisee to control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appointment of suitable sub-franchisees around the country. Further, it is vital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conduct a thorough financial and legal due diligence or feasibility report on one’s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potential partner, which includes a check on the owners, directors, financial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status and its ability to invest and expand the business.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Taxation is another issue which deserves due consideration. It is important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know the local sales tax, property tax and withholding tax. Eventually, the local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tax laws and the existence of treaties between the countries involved may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have considerable influence on the structure adopted. Where the franchisor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receives royalties, service or franchise fees, tax has to be paid under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income tax act (as income arising and accruing in India), whether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franchisor is an Indian or foreign party. In a case where the foreign franchisor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sends training personnel and supervisors to India, the salaries payable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these persons may be subject to personal income tax, whether an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 xml:space="preserve">arrangement is made to deduct the tax at source or they are taxed as 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selfemployed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persons (if they come as consultants).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 calculating the amount of tax payable by the franchisor or the franchisee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company, the deductions available in tax laws of India can be important for tax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planning purposes. Some of these relate to rent, repairs and insurance in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respect to premises used for business; depreciation and expenditure 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research; and, expenditure of capital nature on acquisition of patent rights or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copyrights. However, the availability of tax advantages would depend on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type of franchise, the product of the franchise and where the unit is to be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located.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It must be noted that the above is subject to double taxation avoidance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agreements (DTA) involving India and any foreign country. The tax liability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would accordingly be reduced. The income tax law in India gives recognition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to this and double taxation agreements take precedence over the terms of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Income tax act.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 signatory to the international conventions on intellectual property rights,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India offers adequate protection to trademarks or brand names as well as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copyright and designs of the foreign franchisor. A significant step taken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recently is the recognition and protection extended to service marks in India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enabling the foreign franchisor to license its mark to a franchisee in order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extend the services synonymous with him to the consumers in India.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Enforcement mechanisms are becoming more reliable, which has previously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been a bone of contention for foreign corporations.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The key issue to a beneficial relationship between any franchisor and its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franchisee is related to the smooth transfer of technology and training of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personnel followed by regular assistance provided by the franchisor in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running of the business. Like other developing countries, India had, till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recently, a restrictive technology policy which attempted but didn’t succeed in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attracting substantial foreign technology. Owing to this, franchisors initially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preferred to spread their business in countries which were investment friendly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or culturally similar to the country of their origin.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India: New Opportunities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Post 1991, India has liberalized the economy and has also emerged as an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information technology and outsourcing hub. These, coupled with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omnipresent knowledge of English language amongst Indians have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substantially bridged the cultural divide between India and the western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countries. Indian franchisees have successfully comprehended and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implemented technology which initially may have been alien to them and have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provided the required impetus to the franchising industry. In addition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bringing down the costs for the franchisors, the increase in the level of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education amongst Indians has created a pool of talent and skill which can be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relied on by the foreign franchisors for beneficial partnerships and its fruitful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outcome.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India offers a large and expanding consumer market with an increasing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purchasing power which amounts to almost 350 million, more than the entire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population of some European countries put together. World Economic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Reform’s Global Competitiveness Report, 2002-03 has declared India as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having the best technology licensing regime causing an upturn in the interest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of foreign companies to invest in India.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One of the most vital tools for the expansion of any business relates to its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advertising, marketing and brand management. The competence of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advertising and media sector in India is globally recognized. An extensive media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network is always at the disposal of the foreign franchisor to reach the population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of India of over a billion and create awareness of its services and products.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Sponsorship of events and festivals by franchisor companies is a common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occurrence in India.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Conclusion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Foreign franchisors should take time to understand the huge potential India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offers to their business. Like any business expansion strategy, a foray into the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Indian market would require a detailed feasibility study and calculation of risks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attached to it. On the other hand, the Indian Government must be open to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 xml:space="preserve">confidence building measures in 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favor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of the international franchisors including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policy amendments and adoption of a single focus approach to the promotion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and regulation of the franchising industry in India.</w:t>
            </w:r>
          </w:p>
          <w:p w:rsidR="0077410C" w:rsidRPr="0077410C" w:rsidRDefault="0077410C" w:rsidP="0077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7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Note about authors and firm: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Srijoy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Das (sdas@archerangel.com, +91-11 26261302) is a Partner with the law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firm of Archer &amp; Angel, based in New Delhi, India with offices in Chennai and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Mumbai. The firm advises on franchising, intellectual property, foreign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investment, technology and corporate law.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Kartik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Srivastava</w:t>
            </w:r>
            <w:proofErr w:type="spellEnd"/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(ksrivastava@archerangel.com +91 -11 51641302) is an</w:t>
            </w:r>
            <w:r w:rsidRPr="0077410C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associate in the Corporate and IP department.</w:t>
            </w:r>
          </w:p>
        </w:tc>
      </w:tr>
      <w:tr w:rsidR="0077410C" w:rsidRPr="0077410C" w:rsidTr="0077410C">
        <w:trPr>
          <w:tblCellSpacing w:w="15" w:type="dxa"/>
        </w:trPr>
        <w:tc>
          <w:tcPr>
            <w:tcW w:w="9030" w:type="dxa"/>
            <w:vAlign w:val="center"/>
            <w:hideMark/>
          </w:tcPr>
          <w:p w:rsidR="0077410C" w:rsidRPr="0077410C" w:rsidRDefault="0077410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410C" w:rsidRDefault="0077410C"/>
    <w:sectPr w:rsidR="00774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BB"/>
    <w:rsid w:val="006622BB"/>
    <w:rsid w:val="0077410C"/>
    <w:rsid w:val="007958F9"/>
    <w:rsid w:val="00BE2181"/>
    <w:rsid w:val="00C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1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1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1993</Words>
  <Characters>11363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Carolyn</cp:lastModifiedBy>
  <cp:revision>2</cp:revision>
  <dcterms:created xsi:type="dcterms:W3CDTF">2013-06-25T07:59:00Z</dcterms:created>
  <dcterms:modified xsi:type="dcterms:W3CDTF">2013-06-25T07:59:00Z</dcterms:modified>
</cp:coreProperties>
</file>